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CC36BE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4</w:t>
      </w:r>
      <w:r w:rsidR="001E1BB7">
        <w:rPr>
          <w:rFonts w:ascii="Arial" w:hAnsi="Arial" w:cs="Arial"/>
          <w:b/>
        </w:rPr>
        <w:t xml:space="preserve"> - HIA</w:t>
      </w:r>
      <w:bookmarkStart w:id="0" w:name="_GoBack"/>
      <w:bookmarkEnd w:id="0"/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</w:t>
      </w:r>
      <w:proofErr w:type="spellStart"/>
      <w:r w:rsidRPr="00732A8B">
        <w:rPr>
          <w:rFonts w:ascii="Arial" w:hAnsi="Arial" w:cs="Arial"/>
          <w:b/>
          <w:i/>
          <w:sz w:val="22"/>
          <w:szCs w:val="22"/>
        </w:rPr>
        <w:t>ongoing</w:t>
      </w:r>
      <w:proofErr w:type="spellEnd"/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930F12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Default="00930F12" w:rsidP="00F974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No groups have been identified as being potentially disadvantaged by agreeing to sign a contract to deliver </w:t>
            </w:r>
            <w:r w:rsidR="001A43EB">
              <w:rPr>
                <w:rFonts w:ascii="Arial" w:hAnsi="Arial" w:cs="Arial"/>
                <w:i/>
              </w:rPr>
              <w:t>HIA services.</w:t>
            </w:r>
          </w:p>
          <w:p w:rsidR="002D485A" w:rsidRPr="00930F12" w:rsidRDefault="002D485A" w:rsidP="00F97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If however, the approval to provide delegated authority to sign the contract is not agreed and HIA Services are not delivered then there will be </w:t>
            </w:r>
            <w:r w:rsidRPr="002D485A">
              <w:rPr>
                <w:rFonts w:ascii="Arial" w:hAnsi="Arial" w:cs="Arial"/>
                <w:i/>
              </w:rPr>
              <w:t xml:space="preserve">an impact on the welfare of </w:t>
            </w:r>
            <w:r>
              <w:rPr>
                <w:rFonts w:ascii="Arial" w:hAnsi="Arial" w:cs="Arial"/>
                <w:i/>
              </w:rPr>
              <w:t xml:space="preserve">disabled </w:t>
            </w:r>
            <w:r w:rsidRPr="002D485A">
              <w:rPr>
                <w:rFonts w:ascii="Arial" w:hAnsi="Arial" w:cs="Arial"/>
                <w:i/>
              </w:rPr>
              <w:t>children and vulnerable adults</w:t>
            </w:r>
            <w:r>
              <w:rPr>
                <w:rFonts w:ascii="Arial" w:hAnsi="Arial" w:cs="Arial"/>
                <w:i/>
              </w:rPr>
              <w:t xml:space="preserve">. The Service provision will fall to the statutory minimum and will consist of only the provision of disabled facilities grants. Oxford’s </w:t>
            </w:r>
            <w:r w:rsidRPr="002D485A">
              <w:rPr>
                <w:rFonts w:ascii="Arial" w:hAnsi="Arial" w:cs="Arial"/>
                <w:i/>
              </w:rPr>
              <w:t xml:space="preserve">disabled children and vulnerable adults </w:t>
            </w:r>
            <w:r>
              <w:rPr>
                <w:rFonts w:ascii="Arial" w:hAnsi="Arial" w:cs="Arial"/>
                <w:i/>
              </w:rPr>
              <w:t xml:space="preserve">will not be provided with the same HIA services that are being delivered across the rest of Oxfordshire and will not benefit from </w:t>
            </w:r>
          </w:p>
          <w:p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930F12" w:rsidRDefault="00930F12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eastAsia="en-GB"/>
              </w:rPr>
            </w:pPr>
            <w:r>
              <w:rPr>
                <w:rFonts w:ascii="Arial" w:hAnsi="Arial" w:cs="Arial"/>
                <w:bCs/>
                <w:i/>
                <w:lang w:eastAsia="en-GB"/>
              </w:rPr>
              <w:t>If</w:t>
            </w:r>
            <w:r w:rsidR="002D485A">
              <w:t xml:space="preserve"> </w:t>
            </w:r>
            <w:r w:rsidR="002D485A" w:rsidRPr="002D485A">
              <w:rPr>
                <w:rFonts w:ascii="Arial" w:hAnsi="Arial" w:cs="Arial"/>
                <w:bCs/>
                <w:i/>
                <w:lang w:eastAsia="en-GB"/>
              </w:rPr>
              <w:t>delegated authority to sign the</w:t>
            </w:r>
            <w:r>
              <w:rPr>
                <w:rFonts w:ascii="Arial" w:hAnsi="Arial" w:cs="Arial"/>
                <w:bCs/>
                <w:i/>
                <w:lang w:eastAsia="en-GB"/>
              </w:rPr>
              <w:t xml:space="preserve"> contract is agreed there will be no adverse equality impacts.</w:t>
            </w:r>
          </w:p>
          <w:p w:rsidR="006B6F0B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2D485A" w:rsidRPr="002D485A" w:rsidRDefault="002D485A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eastAsia="en-GB"/>
              </w:rPr>
            </w:pPr>
            <w:r w:rsidRPr="002D485A">
              <w:rPr>
                <w:rFonts w:ascii="Arial" w:hAnsi="Arial" w:cs="Arial"/>
                <w:bCs/>
                <w:i/>
                <w:lang w:eastAsia="en-GB"/>
              </w:rPr>
              <w:t xml:space="preserve">If delegated authority to sign the contract is not agreed </w:t>
            </w:r>
            <w:r>
              <w:rPr>
                <w:rFonts w:ascii="Arial" w:hAnsi="Arial" w:cs="Arial"/>
                <w:bCs/>
                <w:i/>
                <w:lang w:eastAsia="en-GB"/>
              </w:rPr>
              <w:t xml:space="preserve">an action plan will be drafted within 5 working days by the Environmental Health Service Manager for approval by the Executive Director, </w:t>
            </w:r>
            <w:r w:rsidRPr="002D485A">
              <w:rPr>
                <w:rFonts w:ascii="Arial" w:hAnsi="Arial" w:cs="Arial"/>
                <w:bCs/>
                <w:i/>
                <w:lang w:eastAsia="en-GB"/>
              </w:rPr>
              <w:t>Regeneration and Housing</w:t>
            </w:r>
            <w:r>
              <w:rPr>
                <w:rFonts w:ascii="Arial" w:hAnsi="Arial" w:cs="Arial"/>
                <w:bCs/>
                <w:i/>
                <w:lang w:eastAsia="en-GB"/>
              </w:rPr>
              <w:t>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07BE6" w:rsidRPr="00807BE6" w:rsidRDefault="00807BE6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07BE6">
              <w:rPr>
                <w:rFonts w:ascii="Arial" w:hAnsi="Arial" w:cs="Arial"/>
                <w:i/>
              </w:rPr>
              <w:t>If delegated authority to sign the contract is agreed there will be impact upon disabled people.</w:t>
            </w:r>
          </w:p>
          <w:p w:rsidR="00807BE6" w:rsidRPr="00773DC7" w:rsidRDefault="00807BE6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Default="00807BE6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7BE6">
              <w:rPr>
                <w:rFonts w:ascii="Arial" w:hAnsi="Arial" w:cs="Arial"/>
                <w:i/>
              </w:rPr>
              <w:t xml:space="preserve">If delegated authority to sign the contract is not agreed </w:t>
            </w:r>
            <w:r>
              <w:rPr>
                <w:rFonts w:ascii="Arial" w:hAnsi="Arial" w:cs="Arial"/>
                <w:i/>
              </w:rPr>
              <w:t>the</w:t>
            </w:r>
            <w:r w:rsidRPr="00807BE6">
              <w:rPr>
                <w:rFonts w:ascii="Arial" w:hAnsi="Arial" w:cs="Arial"/>
                <w:i/>
              </w:rPr>
              <w:t xml:space="preserve"> action plan </w:t>
            </w:r>
            <w:r>
              <w:rPr>
                <w:rFonts w:ascii="Arial" w:hAnsi="Arial" w:cs="Arial"/>
                <w:i/>
              </w:rPr>
              <w:t xml:space="preserve">that </w:t>
            </w:r>
            <w:r w:rsidRPr="00807BE6">
              <w:rPr>
                <w:rFonts w:ascii="Arial" w:hAnsi="Arial" w:cs="Arial"/>
                <w:i/>
              </w:rPr>
              <w:t>will be drafted within 5 working days by the Environmental Health Service Manager for approval by the Executive Dir</w:t>
            </w:r>
            <w:r>
              <w:rPr>
                <w:rFonts w:ascii="Arial" w:hAnsi="Arial" w:cs="Arial"/>
                <w:i/>
              </w:rPr>
              <w:t>ector, Regeneration and Housing will include a consultation plan.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Default="002D485A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There are no adverse impacts </w:t>
            </w:r>
            <w:r w:rsidR="00807BE6">
              <w:rPr>
                <w:rFonts w:ascii="Arial" w:hAnsi="Arial" w:cs="Arial"/>
                <w:bCs/>
                <w:lang w:eastAsia="en-GB"/>
              </w:rPr>
              <w:t>i</w:t>
            </w:r>
            <w:r w:rsidR="00807BE6" w:rsidRPr="00807BE6">
              <w:rPr>
                <w:rFonts w:ascii="Arial" w:hAnsi="Arial" w:cs="Arial"/>
                <w:bCs/>
                <w:lang w:eastAsia="en-GB"/>
              </w:rPr>
              <w:t>f delegated authority</w:t>
            </w:r>
            <w:r w:rsidR="00807BE6">
              <w:rPr>
                <w:rFonts w:ascii="Arial" w:hAnsi="Arial" w:cs="Arial"/>
                <w:bCs/>
                <w:lang w:eastAsia="en-GB"/>
              </w:rPr>
              <w:t xml:space="preserve"> to sign the contract is agreed.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807BE6" w:rsidP="00F974E0">
            <w:pPr>
              <w:rPr>
                <w:lang w:eastAsia="en-GB"/>
              </w:rPr>
            </w:pPr>
            <w:r w:rsidRPr="00807BE6">
              <w:rPr>
                <w:rFonts w:ascii="Arial" w:hAnsi="Arial" w:cs="Arial"/>
                <w:lang w:eastAsia="en-GB"/>
              </w:rPr>
              <w:t xml:space="preserve">The HIA contract is subject to quarterly monitoring </w:t>
            </w:r>
            <w:r>
              <w:rPr>
                <w:rFonts w:ascii="Arial" w:hAnsi="Arial" w:cs="Arial"/>
                <w:lang w:eastAsia="en-GB"/>
              </w:rPr>
              <w:t>regarding performance and an annual return. This data is used to assess the performance and impact of the service and to analyse service users. There is also a monthly satisfaction survey of service users.</w:t>
            </w:r>
          </w:p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6B6F0B" w:rsidP="00F974E0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807BE6">
        <w:rPr>
          <w:rFonts w:ascii="Arial" w:hAnsi="Arial" w:cs="Arial"/>
        </w:rPr>
        <w:t xml:space="preserve"> Ian Wright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807BE6">
        <w:rPr>
          <w:rFonts w:ascii="Arial" w:hAnsi="Arial" w:cs="Arial"/>
        </w:rPr>
        <w:t xml:space="preserve"> Service Manager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807BE6" w:rsidP="006B6F0B">
      <w:pPr>
        <w:rPr>
          <w:rFonts w:ascii="Arial" w:hAnsi="Arial" w:cs="Arial"/>
        </w:rPr>
      </w:pPr>
      <w:r>
        <w:rPr>
          <w:rFonts w:ascii="Arial" w:hAnsi="Arial" w:cs="Arial"/>
        </w:rPr>
        <w:t>Date: 29 May 2015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sectPr w:rsidR="006B6F0B" w:rsidRPr="00D70E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12" w:rsidRDefault="00930F12" w:rsidP="00B21479">
      <w:r>
        <w:separator/>
      </w:r>
    </w:p>
  </w:endnote>
  <w:endnote w:type="continuationSeparator" w:id="0">
    <w:p w:rsidR="00930F12" w:rsidRDefault="00930F12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F166B4">
      <w:rPr>
        <w:rFonts w:ascii="Arial" w:hAnsi="Arial" w:cs="Arial"/>
        <w:sz w:val="20"/>
        <w:szCs w:val="20"/>
      </w:rPr>
      <w:t>02</w:t>
    </w:r>
    <w:r w:rsidR="006B6F0B">
      <w:rPr>
        <w:rFonts w:ascii="Arial" w:hAnsi="Arial" w:cs="Arial"/>
        <w:sz w:val="20"/>
        <w:szCs w:val="20"/>
      </w:rPr>
      <w:t>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6B6F0B">
      <w:rPr>
        <w:rFonts w:ascii="Arial" w:hAnsi="Arial" w:cs="Arial"/>
        <w:sz w:val="20"/>
        <w:szCs w:val="20"/>
      </w:rPr>
      <w:t>08/08/14</w:t>
    </w:r>
    <w:r w:rsidR="006B6F0B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1E1BB7">
      <w:rPr>
        <w:rFonts w:ascii="Arial" w:hAnsi="Arial" w:cs="Arial"/>
        <w:b/>
        <w:bCs/>
        <w:noProof/>
        <w:sz w:val="20"/>
        <w:szCs w:val="20"/>
      </w:rPr>
      <w:t>2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1E1BB7">
      <w:rPr>
        <w:rFonts w:ascii="Arial" w:hAnsi="Arial" w:cs="Arial"/>
        <w:b/>
        <w:bCs/>
        <w:noProof/>
        <w:sz w:val="20"/>
        <w:szCs w:val="20"/>
      </w:rPr>
      <w:t>3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12" w:rsidRDefault="00930F12" w:rsidP="00B21479">
      <w:r>
        <w:separator/>
      </w:r>
    </w:p>
  </w:footnote>
  <w:footnote w:type="continuationSeparator" w:id="0">
    <w:p w:rsidR="00930F12" w:rsidRDefault="00930F12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12"/>
    <w:rsid w:val="000113E7"/>
    <w:rsid w:val="000B0D2A"/>
    <w:rsid w:val="000B4310"/>
    <w:rsid w:val="001A43EB"/>
    <w:rsid w:val="001E1BB7"/>
    <w:rsid w:val="002D485A"/>
    <w:rsid w:val="004000D7"/>
    <w:rsid w:val="00504E43"/>
    <w:rsid w:val="005B53A4"/>
    <w:rsid w:val="006B6F0B"/>
    <w:rsid w:val="007908F4"/>
    <w:rsid w:val="00807BE6"/>
    <w:rsid w:val="008A22C6"/>
    <w:rsid w:val="00930F12"/>
    <w:rsid w:val="009344AE"/>
    <w:rsid w:val="00B21479"/>
    <w:rsid w:val="00C07F80"/>
    <w:rsid w:val="00CC36BE"/>
    <w:rsid w:val="00CE1DAB"/>
    <w:rsid w:val="00D55026"/>
    <w:rsid w:val="00D90DC1"/>
    <w:rsid w:val="00E414F7"/>
    <w:rsid w:val="00F166B4"/>
    <w:rsid w:val="00F72227"/>
    <w:rsid w:val="00FB450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30F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30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57B9-9AC8-42F5-A10C-39864DAF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DCC27516</Template>
  <TotalTime>4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Ian.Wright</dc:creator>
  <cp:lastModifiedBy>catherine.phythian</cp:lastModifiedBy>
  <cp:revision>3</cp:revision>
  <cp:lastPrinted>2015-06-05T08:56:00Z</cp:lastPrinted>
  <dcterms:created xsi:type="dcterms:W3CDTF">2015-06-05T10:37:00Z</dcterms:created>
  <dcterms:modified xsi:type="dcterms:W3CDTF">2015-06-22T08:39:00Z</dcterms:modified>
</cp:coreProperties>
</file>